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DA" w:rsidRPr="003F67A2" w:rsidRDefault="00F24EDA" w:rsidP="00F24EDA">
      <w:pPr>
        <w:spacing w:after="0"/>
        <w:jc w:val="center"/>
        <w:rPr>
          <w:color w:val="FFFFFF"/>
          <w:sz w:val="28"/>
          <w:szCs w:val="28"/>
        </w:rPr>
      </w:pPr>
      <w:r w:rsidRPr="003F67A2">
        <w:rPr>
          <w:color w:val="FFFFFF"/>
          <w:sz w:val="28"/>
          <w:szCs w:val="28"/>
        </w:rPr>
        <w:t>ЧЕРКАСЬКА</w:t>
      </w:r>
      <w:r>
        <w:rPr>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F24EDA" w:rsidRPr="003F67A2" w:rsidRDefault="00F24EDA" w:rsidP="00F24EDA">
      <w:pPr>
        <w:spacing w:after="0"/>
        <w:jc w:val="center"/>
        <w:rPr>
          <w:spacing w:val="20"/>
          <w:sz w:val="28"/>
          <w:szCs w:val="28"/>
        </w:rPr>
      </w:pPr>
      <w:r w:rsidRPr="003F67A2">
        <w:rPr>
          <w:spacing w:val="20"/>
          <w:sz w:val="28"/>
          <w:szCs w:val="28"/>
        </w:rPr>
        <w:t>ЧЕРКАСЬКА МІСЬКА РАДА</w:t>
      </w:r>
    </w:p>
    <w:p w:rsidR="00F24EDA" w:rsidRPr="003F67A2" w:rsidRDefault="00F24EDA" w:rsidP="00F24EDA">
      <w:pPr>
        <w:spacing w:after="0"/>
        <w:jc w:val="center"/>
        <w:rPr>
          <w:sz w:val="28"/>
          <w:szCs w:val="28"/>
        </w:rPr>
      </w:pPr>
    </w:p>
    <w:p w:rsidR="00F24EDA" w:rsidRPr="003F67A2" w:rsidRDefault="00F24EDA" w:rsidP="00F24EDA">
      <w:pPr>
        <w:spacing w:after="0"/>
        <w:jc w:val="center"/>
        <w:rPr>
          <w:sz w:val="28"/>
          <w:szCs w:val="28"/>
        </w:rPr>
      </w:pPr>
      <w:r w:rsidRPr="003F67A2">
        <w:rPr>
          <w:sz w:val="28"/>
          <w:szCs w:val="28"/>
        </w:rPr>
        <w:t>ВИКОНАВЧИЙ КОМІТЕТ</w:t>
      </w:r>
    </w:p>
    <w:p w:rsidR="00F24EDA" w:rsidRPr="003F67A2" w:rsidRDefault="00F24EDA" w:rsidP="00F24EDA">
      <w:pPr>
        <w:spacing w:after="0"/>
        <w:jc w:val="center"/>
        <w:rPr>
          <w:sz w:val="28"/>
          <w:szCs w:val="28"/>
        </w:rPr>
      </w:pPr>
    </w:p>
    <w:p w:rsidR="00F24EDA" w:rsidRPr="003F67A2" w:rsidRDefault="00F24EDA" w:rsidP="00F24EDA">
      <w:pPr>
        <w:spacing w:after="0"/>
        <w:jc w:val="center"/>
        <w:rPr>
          <w:b/>
          <w:sz w:val="28"/>
          <w:szCs w:val="28"/>
        </w:rPr>
      </w:pPr>
      <w:proofErr w:type="gramStart"/>
      <w:r w:rsidRPr="003F67A2">
        <w:rPr>
          <w:b/>
          <w:sz w:val="28"/>
          <w:szCs w:val="28"/>
        </w:rPr>
        <w:t>Р</w:t>
      </w:r>
      <w:proofErr w:type="gramEnd"/>
      <w:r w:rsidRPr="003F67A2">
        <w:rPr>
          <w:b/>
          <w:sz w:val="28"/>
          <w:szCs w:val="28"/>
        </w:rPr>
        <w:t>ІШЕННЯ</w:t>
      </w:r>
    </w:p>
    <w:p w:rsidR="00F24EDA" w:rsidRPr="003F67A2" w:rsidRDefault="00F24EDA" w:rsidP="00F24EDA">
      <w:pPr>
        <w:spacing w:after="0"/>
        <w:jc w:val="center"/>
        <w:rPr>
          <w:b/>
          <w:sz w:val="28"/>
          <w:szCs w:val="28"/>
        </w:rPr>
      </w:pPr>
    </w:p>
    <w:p w:rsidR="00F24EDA" w:rsidRPr="00F24EDA" w:rsidRDefault="00F24EDA" w:rsidP="00F24EDA">
      <w:pPr>
        <w:spacing w:after="0"/>
        <w:jc w:val="center"/>
        <w:rPr>
          <w:sz w:val="28"/>
          <w:szCs w:val="28"/>
          <w:lang w:val="uk-UA"/>
        </w:rPr>
      </w:pPr>
      <w:proofErr w:type="spellStart"/>
      <w:r w:rsidRPr="003F67A2">
        <w:rPr>
          <w:sz w:val="28"/>
          <w:szCs w:val="28"/>
        </w:rPr>
        <w:t>Від</w:t>
      </w:r>
      <w:proofErr w:type="spellEnd"/>
      <w:r w:rsidRPr="003F67A2">
        <w:rPr>
          <w:sz w:val="28"/>
          <w:szCs w:val="28"/>
        </w:rPr>
        <w:t xml:space="preserve"> </w:t>
      </w:r>
      <w:r w:rsidRPr="00F24EDA">
        <w:rPr>
          <w:sz w:val="28"/>
          <w:szCs w:val="28"/>
          <w:u w:val="single"/>
        </w:rPr>
        <w:t>25</w:t>
      </w:r>
      <w:r>
        <w:rPr>
          <w:sz w:val="28"/>
          <w:szCs w:val="28"/>
          <w:u w:val="single"/>
        </w:rPr>
        <w:t>.</w:t>
      </w:r>
      <w:r w:rsidRPr="00F24EDA">
        <w:rPr>
          <w:sz w:val="28"/>
          <w:szCs w:val="28"/>
          <w:u w:val="single"/>
        </w:rPr>
        <w:t>01</w:t>
      </w:r>
      <w:r w:rsidRPr="003F67A2">
        <w:rPr>
          <w:sz w:val="28"/>
          <w:szCs w:val="28"/>
          <w:u w:val="single"/>
        </w:rPr>
        <w:t>.201</w:t>
      </w:r>
      <w:r w:rsidRPr="00F24EDA">
        <w:rPr>
          <w:sz w:val="28"/>
          <w:szCs w:val="28"/>
          <w:u w:val="single"/>
        </w:rPr>
        <w:t>7</w:t>
      </w:r>
      <w:r w:rsidRPr="003F67A2">
        <w:rPr>
          <w:sz w:val="28"/>
          <w:szCs w:val="28"/>
        </w:rPr>
        <w:t xml:space="preserve"> № </w:t>
      </w:r>
      <w:r w:rsidRPr="00F24EDA">
        <w:rPr>
          <w:sz w:val="28"/>
          <w:szCs w:val="28"/>
          <w:u w:val="single"/>
        </w:rPr>
        <w:t>9</w:t>
      </w:r>
      <w:r>
        <w:rPr>
          <w:sz w:val="28"/>
          <w:szCs w:val="28"/>
          <w:u w:val="single"/>
          <w:lang w:val="uk-UA"/>
        </w:rPr>
        <w:t>4</w:t>
      </w:r>
    </w:p>
    <w:p w:rsidR="00B21E2B" w:rsidRPr="00F24EDA" w:rsidRDefault="00B21E2B" w:rsidP="00B21E2B">
      <w:pPr>
        <w:suppressAutoHyphens/>
        <w:spacing w:after="0" w:line="240" w:lineRule="auto"/>
        <w:jc w:val="both"/>
        <w:rPr>
          <w:rFonts w:ascii="Times New Roman" w:hAnsi="Times New Roman"/>
          <w:sz w:val="28"/>
          <w:szCs w:val="28"/>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C27809" w:rsidRPr="009409F3" w:rsidRDefault="00C27809" w:rsidP="00B21E2B">
      <w:pPr>
        <w:suppressAutoHyphens/>
        <w:spacing w:after="0" w:line="240" w:lineRule="auto"/>
        <w:jc w:val="both"/>
        <w:rPr>
          <w:rFonts w:ascii="Times New Roman" w:hAnsi="Times New Roman"/>
          <w:sz w:val="20"/>
          <w:szCs w:val="24"/>
          <w:lang w:val="uk-UA"/>
        </w:rPr>
      </w:pPr>
      <w:bookmarkStart w:id="0" w:name="_GoBack"/>
      <w:bookmarkEnd w:id="0"/>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E7224A" w:rsidRDefault="00D40EFB" w:rsidP="002929C5">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w:t>
      </w:r>
      <w:r w:rsidR="000A5C0D" w:rsidRPr="00E76E1E">
        <w:rPr>
          <w:rFonts w:ascii="Times New Roman" w:hAnsi="Times New Roman"/>
          <w:sz w:val="27"/>
          <w:szCs w:val="27"/>
          <w:lang w:val="uk-UA"/>
        </w:rPr>
        <w:t xml:space="preserve"> </w:t>
      </w:r>
      <w:proofErr w:type="spellStart"/>
      <w:r w:rsidR="002929C5">
        <w:rPr>
          <w:rFonts w:ascii="Times New Roman" w:hAnsi="Times New Roman"/>
          <w:sz w:val="27"/>
          <w:szCs w:val="27"/>
          <w:lang w:val="uk-UA"/>
        </w:rPr>
        <w:t>Зольдіну</w:t>
      </w:r>
      <w:proofErr w:type="spellEnd"/>
      <w:r w:rsidR="002929C5">
        <w:rPr>
          <w:rFonts w:ascii="Times New Roman" w:hAnsi="Times New Roman"/>
          <w:sz w:val="27"/>
          <w:szCs w:val="27"/>
          <w:lang w:val="uk-UA"/>
        </w:rPr>
        <w:t xml:space="preserve"> Б.І. по</w:t>
      </w:r>
    </w:p>
    <w:p w:rsidR="002929C5" w:rsidRPr="00B8625F" w:rsidRDefault="002929C5" w:rsidP="002929C5">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бульв. Шевченка, 335</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773612" w:rsidRPr="00637D06" w:rsidRDefault="00773612"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фізичної особи-підприємця</w:t>
      </w:r>
      <w:r w:rsidR="002929C5">
        <w:rPr>
          <w:rFonts w:ascii="Times New Roman" w:hAnsi="Times New Roman"/>
          <w:sz w:val="27"/>
          <w:szCs w:val="27"/>
          <w:lang w:val="uk-UA"/>
        </w:rPr>
        <w:t xml:space="preserve"> </w:t>
      </w:r>
      <w:proofErr w:type="spellStart"/>
      <w:r w:rsidR="002929C5">
        <w:rPr>
          <w:rFonts w:ascii="Times New Roman" w:hAnsi="Times New Roman"/>
          <w:sz w:val="27"/>
          <w:szCs w:val="27"/>
          <w:lang w:val="uk-UA"/>
        </w:rPr>
        <w:t>Зольдіна</w:t>
      </w:r>
      <w:proofErr w:type="spellEnd"/>
      <w:r w:rsidR="002929C5">
        <w:rPr>
          <w:rFonts w:ascii="Times New Roman" w:hAnsi="Times New Roman"/>
          <w:sz w:val="27"/>
          <w:szCs w:val="27"/>
          <w:lang w:val="uk-UA"/>
        </w:rPr>
        <w:t xml:space="preserve"> Бориса </w:t>
      </w:r>
      <w:proofErr w:type="spellStart"/>
      <w:r w:rsidR="002929C5">
        <w:rPr>
          <w:rFonts w:ascii="Times New Roman" w:hAnsi="Times New Roman"/>
          <w:sz w:val="27"/>
          <w:szCs w:val="27"/>
          <w:lang w:val="uk-UA"/>
        </w:rPr>
        <w:t>Ізраілевича</w:t>
      </w:r>
      <w:proofErr w:type="spellEnd"/>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24047A">
        <w:rPr>
          <w:rFonts w:ascii="Times New Roman" w:hAnsi="Times New Roman"/>
          <w:sz w:val="27"/>
          <w:szCs w:val="27"/>
          <w:lang w:val="uk-UA"/>
        </w:rPr>
        <w:t xml:space="preserve">фізичній особі-підприємцю </w:t>
      </w:r>
      <w:proofErr w:type="spellStart"/>
      <w:r w:rsidR="002929C5">
        <w:rPr>
          <w:rFonts w:ascii="Times New Roman" w:hAnsi="Times New Roman"/>
          <w:sz w:val="27"/>
          <w:szCs w:val="27"/>
          <w:lang w:val="uk-UA"/>
        </w:rPr>
        <w:t>Зольдіну</w:t>
      </w:r>
      <w:proofErr w:type="spellEnd"/>
      <w:r w:rsidR="002929C5">
        <w:rPr>
          <w:rFonts w:ascii="Times New Roman" w:hAnsi="Times New Roman"/>
          <w:sz w:val="27"/>
          <w:szCs w:val="27"/>
          <w:lang w:val="uk-UA"/>
        </w:rPr>
        <w:t xml:space="preserve"> Борису </w:t>
      </w:r>
      <w:proofErr w:type="spellStart"/>
      <w:r w:rsidR="002929C5">
        <w:rPr>
          <w:rFonts w:ascii="Times New Roman" w:hAnsi="Times New Roman"/>
          <w:sz w:val="27"/>
          <w:szCs w:val="27"/>
          <w:lang w:val="uk-UA"/>
        </w:rPr>
        <w:t>Ізраілевичу</w:t>
      </w:r>
      <w:proofErr w:type="spellEnd"/>
      <w:r w:rsidR="00E7224A">
        <w:rPr>
          <w:rFonts w:ascii="Times New Roman" w:hAnsi="Times New Roman"/>
          <w:sz w:val="27"/>
          <w:szCs w:val="27"/>
          <w:lang w:val="uk-UA"/>
        </w:rPr>
        <w:t xml:space="preserve"> </w:t>
      </w:r>
      <w:r w:rsidR="00363050">
        <w:rPr>
          <w:rFonts w:ascii="Times New Roman" w:hAnsi="Times New Roman"/>
          <w:sz w:val="27"/>
          <w:szCs w:val="27"/>
          <w:lang w:val="uk-UA"/>
        </w:rPr>
        <w:t>у</w:t>
      </w:r>
      <w:r>
        <w:rPr>
          <w:rFonts w:ascii="Times New Roman" w:hAnsi="Times New Roman"/>
          <w:sz w:val="27"/>
          <w:szCs w:val="27"/>
          <w:lang w:val="uk-UA"/>
        </w:rPr>
        <w:t xml:space="preserve">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2929C5">
        <w:rPr>
          <w:rFonts w:ascii="Times New Roman" w:hAnsi="Times New Roman"/>
          <w:sz w:val="27"/>
          <w:szCs w:val="27"/>
          <w:lang w:val="uk-UA"/>
        </w:rPr>
        <w:t>03</w:t>
      </w:r>
      <w:r w:rsidR="00172555">
        <w:rPr>
          <w:rFonts w:ascii="Times New Roman" w:hAnsi="Times New Roman"/>
          <w:sz w:val="27"/>
          <w:szCs w:val="27"/>
          <w:lang w:val="uk-UA"/>
        </w:rPr>
        <w:t>.</w:t>
      </w:r>
      <w:r w:rsidR="0059482A">
        <w:rPr>
          <w:rFonts w:ascii="Times New Roman" w:hAnsi="Times New Roman"/>
          <w:sz w:val="27"/>
          <w:szCs w:val="27"/>
          <w:lang w:val="uk-UA"/>
        </w:rPr>
        <w:t>0</w:t>
      </w:r>
      <w:r w:rsidR="002929C5">
        <w:rPr>
          <w:rFonts w:ascii="Times New Roman" w:hAnsi="Times New Roman"/>
          <w:sz w:val="27"/>
          <w:szCs w:val="27"/>
          <w:lang w:val="uk-UA"/>
        </w:rPr>
        <w:t>8</w:t>
      </w:r>
      <w:r w:rsidR="0061285F">
        <w:rPr>
          <w:rFonts w:ascii="Times New Roman" w:hAnsi="Times New Roman"/>
          <w:sz w:val="27"/>
          <w:szCs w:val="27"/>
          <w:lang w:val="uk-UA"/>
        </w:rPr>
        <w:t>.201</w:t>
      </w:r>
      <w:r w:rsidR="0061285F" w:rsidRPr="001C6AF9">
        <w:rPr>
          <w:rFonts w:ascii="Times New Roman" w:hAnsi="Times New Roman"/>
          <w:sz w:val="27"/>
          <w:szCs w:val="27"/>
          <w:lang w:val="uk-UA"/>
        </w:rPr>
        <w:t>6</w:t>
      </w:r>
      <w:r w:rsidR="00172555">
        <w:rPr>
          <w:rFonts w:ascii="Times New Roman" w:hAnsi="Times New Roman"/>
          <w:sz w:val="27"/>
          <w:szCs w:val="27"/>
          <w:lang w:val="uk-UA"/>
        </w:rPr>
        <w:t xml:space="preserve"> № </w:t>
      </w:r>
      <w:r w:rsidR="002929C5">
        <w:rPr>
          <w:rFonts w:ascii="Times New Roman" w:hAnsi="Times New Roman"/>
          <w:sz w:val="27"/>
          <w:szCs w:val="27"/>
          <w:lang w:val="uk-UA"/>
        </w:rPr>
        <w:t>25767</w:t>
      </w:r>
      <w:r w:rsidR="0061285F">
        <w:rPr>
          <w:rFonts w:ascii="Times New Roman" w:hAnsi="Times New Roman"/>
          <w:sz w:val="27"/>
          <w:szCs w:val="27"/>
          <w:lang w:val="uk-UA"/>
        </w:rPr>
        <w:t>-ТС</w:t>
      </w:r>
      <w:r w:rsidR="00EA3909">
        <w:rPr>
          <w:rFonts w:ascii="Times New Roman" w:hAnsi="Times New Roman"/>
          <w:sz w:val="27"/>
          <w:szCs w:val="27"/>
          <w:lang w:val="uk-UA"/>
        </w:rPr>
        <w:t>1</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можливості розміщення</w:t>
      </w:r>
      <w:r w:rsidR="007D59AE">
        <w:rPr>
          <w:rFonts w:ascii="Times New Roman" w:hAnsi="Times New Roman"/>
          <w:sz w:val="27"/>
          <w:szCs w:val="27"/>
          <w:lang w:val="uk-UA"/>
        </w:rPr>
        <w:t xml:space="preserve"> тимчас</w:t>
      </w:r>
      <w:r w:rsidR="00112F55">
        <w:rPr>
          <w:rFonts w:ascii="Times New Roman" w:hAnsi="Times New Roman"/>
          <w:sz w:val="27"/>
          <w:szCs w:val="27"/>
          <w:lang w:val="uk-UA"/>
        </w:rPr>
        <w:t xml:space="preserve">ової </w:t>
      </w:r>
      <w:r w:rsidR="000A5C0D">
        <w:rPr>
          <w:rFonts w:ascii="Times New Roman" w:hAnsi="Times New Roman"/>
          <w:sz w:val="27"/>
          <w:szCs w:val="27"/>
          <w:lang w:val="uk-UA"/>
        </w:rPr>
        <w:t>споруди</w:t>
      </w:r>
      <w:r w:rsidR="002929C5">
        <w:rPr>
          <w:rFonts w:ascii="Times New Roman" w:hAnsi="Times New Roman"/>
          <w:sz w:val="27"/>
          <w:szCs w:val="27"/>
          <w:lang w:val="uk-UA"/>
        </w:rPr>
        <w:t xml:space="preserve"> </w:t>
      </w:r>
      <w:r w:rsidR="00D64F08">
        <w:rPr>
          <w:rFonts w:ascii="Times New Roman" w:hAnsi="Times New Roman"/>
          <w:sz w:val="27"/>
          <w:szCs w:val="27"/>
          <w:lang w:val="uk-UA"/>
        </w:rPr>
        <w:t>(кіоску</w:t>
      </w:r>
      <w:r w:rsidR="002929C5">
        <w:rPr>
          <w:rFonts w:ascii="Times New Roman" w:hAnsi="Times New Roman"/>
          <w:sz w:val="27"/>
          <w:szCs w:val="27"/>
          <w:lang w:val="uk-UA"/>
        </w:rPr>
        <w:t xml:space="preserve"> ремонту годинників) по бульв. Шевченка, 335.</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w:t>
      </w:r>
      <w:r w:rsidR="00A6292F">
        <w:rPr>
          <w:rFonts w:ascii="Times New Roman" w:hAnsi="Times New Roman"/>
          <w:sz w:val="27"/>
          <w:szCs w:val="27"/>
          <w:lang w:val="uk-UA"/>
        </w:rPr>
        <w:t>ектури департаменту архітектури та</w:t>
      </w:r>
      <w:r>
        <w:rPr>
          <w:rFonts w:ascii="Times New Roman" w:hAnsi="Times New Roman"/>
          <w:sz w:val="27"/>
          <w:szCs w:val="27"/>
          <w:lang w:val="uk-UA"/>
        </w:rPr>
        <w:t xml:space="preserve"> містобудування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A6292F">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 xml:space="preserve">Контроль за виконанням рішення покласти на директора департаменту </w:t>
      </w:r>
      <w:r w:rsidR="00A6292F">
        <w:rPr>
          <w:rFonts w:ascii="Times New Roman" w:hAnsi="Times New Roman"/>
          <w:sz w:val="27"/>
          <w:szCs w:val="27"/>
          <w:lang w:val="uk-UA"/>
        </w:rPr>
        <w:t xml:space="preserve">архітектури та </w:t>
      </w:r>
      <w:r w:rsidR="00B21E2B" w:rsidRPr="009409F3">
        <w:rPr>
          <w:rFonts w:ascii="Times New Roman" w:hAnsi="Times New Roman"/>
          <w:sz w:val="27"/>
          <w:szCs w:val="27"/>
          <w:lang w:val="uk-UA"/>
        </w:rPr>
        <w:t>містобудування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355658" w:rsidRPr="00D40EFB" w:rsidRDefault="00355658" w:rsidP="00355658">
      <w:pPr>
        <w:suppressAutoHyphens/>
        <w:spacing w:after="0" w:line="240" w:lineRule="auto"/>
        <w:jc w:val="both"/>
        <w:rPr>
          <w:rFonts w:ascii="Times New Roman" w:hAnsi="Times New Roman"/>
          <w:sz w:val="27"/>
          <w:szCs w:val="27"/>
          <w:lang w:eastAsia="ar-SA"/>
        </w:rPr>
      </w:pPr>
    </w:p>
    <w:p w:rsidR="00364155" w:rsidRDefault="00364155" w:rsidP="00364155">
      <w:pPr>
        <w:suppressAutoHyphens/>
        <w:spacing w:after="0" w:line="240" w:lineRule="auto"/>
        <w:jc w:val="both"/>
        <w:rPr>
          <w:rFonts w:ascii="Times New Roman" w:hAnsi="Times New Roman"/>
          <w:sz w:val="27"/>
          <w:szCs w:val="27"/>
          <w:lang w:val="uk-UA" w:eastAsia="ar-SA"/>
        </w:rPr>
      </w:pPr>
    </w:p>
    <w:p w:rsidR="00355658" w:rsidRDefault="00355658" w:rsidP="00355658">
      <w:pPr>
        <w:suppressAutoHyphens/>
        <w:spacing w:after="0" w:line="240" w:lineRule="auto"/>
        <w:ind w:left="5040" w:firstLine="720"/>
        <w:jc w:val="both"/>
        <w:rPr>
          <w:rFonts w:ascii="Times New Roman" w:hAnsi="Times New Roman"/>
          <w:sz w:val="25"/>
          <w:szCs w:val="25"/>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B21E2B" w:rsidRDefault="00B21E2B" w:rsidP="007D59AE">
      <w:pPr>
        <w:suppressAutoHyphens/>
        <w:spacing w:after="0" w:line="240" w:lineRule="auto"/>
        <w:jc w:val="both"/>
        <w:rPr>
          <w:rFonts w:ascii="Times New Roman" w:hAnsi="Times New Roman"/>
          <w:sz w:val="27"/>
          <w:szCs w:val="27"/>
          <w:lang w:val="uk-UA" w:eastAsia="ar-SA"/>
        </w:rPr>
      </w:pPr>
    </w:p>
    <w:p w:rsidR="00990E90" w:rsidRPr="00F34CA5" w:rsidRDefault="00990E90" w:rsidP="00364155">
      <w:pPr>
        <w:suppressAutoHyphens/>
        <w:spacing w:after="0" w:line="240" w:lineRule="auto"/>
        <w:jc w:val="both"/>
        <w:rPr>
          <w:rFonts w:ascii="Times New Roman" w:hAnsi="Times New Roman"/>
          <w:sz w:val="27"/>
          <w:szCs w:val="27"/>
          <w:lang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0A5C0D">
      <w:pPr>
        <w:suppressAutoHyphens/>
        <w:spacing w:after="0" w:line="240" w:lineRule="auto"/>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w:t>
      </w:r>
      <w:proofErr w:type="spellStart"/>
      <w:r w:rsidR="002929C5">
        <w:rPr>
          <w:rFonts w:ascii="Times New Roman" w:hAnsi="Times New Roman"/>
          <w:b/>
          <w:sz w:val="27"/>
          <w:szCs w:val="27"/>
          <w:lang w:val="uk-UA" w:eastAsia="ar-SA"/>
        </w:rPr>
        <w:t>Зольдіну</w:t>
      </w:r>
      <w:proofErr w:type="spellEnd"/>
      <w:r w:rsidR="002929C5">
        <w:rPr>
          <w:rFonts w:ascii="Times New Roman" w:hAnsi="Times New Roman"/>
          <w:b/>
          <w:sz w:val="27"/>
          <w:szCs w:val="27"/>
          <w:lang w:val="uk-UA" w:eastAsia="ar-SA"/>
        </w:rPr>
        <w:t xml:space="preserve"> Борису </w:t>
      </w:r>
      <w:proofErr w:type="spellStart"/>
      <w:r w:rsidR="002929C5">
        <w:rPr>
          <w:rFonts w:ascii="Times New Roman" w:hAnsi="Times New Roman"/>
          <w:b/>
          <w:sz w:val="27"/>
          <w:szCs w:val="27"/>
          <w:lang w:val="uk-UA" w:eastAsia="ar-SA"/>
        </w:rPr>
        <w:t>Ізраілевичу</w:t>
      </w:r>
      <w:proofErr w:type="spellEnd"/>
      <w:r w:rsidR="002929C5">
        <w:rPr>
          <w:rFonts w:ascii="Times New Roman" w:hAnsi="Times New Roman"/>
          <w:b/>
          <w:sz w:val="27"/>
          <w:szCs w:val="27"/>
          <w:lang w:val="uk-UA" w:eastAsia="ar-SA"/>
        </w:rPr>
        <w:t xml:space="preserve">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2929C5">
        <w:rPr>
          <w:rFonts w:ascii="Times New Roman" w:hAnsi="Times New Roman"/>
          <w:b/>
          <w:sz w:val="27"/>
          <w:szCs w:val="27"/>
          <w:lang w:val="uk-UA" w:eastAsia="ar-SA"/>
        </w:rPr>
        <w:t>03</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2929C5">
        <w:rPr>
          <w:rFonts w:ascii="Times New Roman" w:hAnsi="Times New Roman"/>
          <w:b/>
          <w:sz w:val="27"/>
          <w:szCs w:val="27"/>
          <w:lang w:val="uk-UA" w:eastAsia="ar-SA"/>
        </w:rPr>
        <w:t>8</w:t>
      </w:r>
      <w:r w:rsidR="0061285F">
        <w:rPr>
          <w:rFonts w:ascii="Times New Roman" w:hAnsi="Times New Roman"/>
          <w:b/>
          <w:sz w:val="27"/>
          <w:szCs w:val="27"/>
          <w:lang w:val="uk-UA" w:eastAsia="ar-SA"/>
        </w:rPr>
        <w:t>.2016</w:t>
      </w:r>
      <w:r w:rsidR="008705A3" w:rsidRPr="00F02ACE">
        <w:rPr>
          <w:rFonts w:ascii="Times New Roman" w:hAnsi="Times New Roman"/>
          <w:b/>
          <w:sz w:val="27"/>
          <w:szCs w:val="27"/>
          <w:lang w:val="uk-UA" w:eastAsia="ar-SA"/>
        </w:rPr>
        <w:t xml:space="preserve"> № </w:t>
      </w:r>
      <w:r w:rsidR="002929C5">
        <w:rPr>
          <w:rFonts w:ascii="Times New Roman" w:hAnsi="Times New Roman"/>
          <w:b/>
          <w:sz w:val="27"/>
          <w:szCs w:val="27"/>
          <w:lang w:val="uk-UA" w:eastAsia="ar-SA"/>
        </w:rPr>
        <w:t>25767</w:t>
      </w:r>
      <w:r w:rsidR="007C6D61">
        <w:rPr>
          <w:rFonts w:ascii="Times New Roman" w:hAnsi="Times New Roman"/>
          <w:b/>
          <w:sz w:val="27"/>
          <w:szCs w:val="27"/>
          <w:lang w:val="uk-UA" w:eastAsia="ar-SA"/>
        </w:rPr>
        <w:t>-</w:t>
      </w:r>
      <w:r w:rsidR="0061285F">
        <w:rPr>
          <w:rFonts w:ascii="Times New Roman" w:hAnsi="Times New Roman"/>
          <w:b/>
          <w:sz w:val="27"/>
          <w:szCs w:val="27"/>
          <w:lang w:val="uk-UA" w:eastAsia="ar-SA"/>
        </w:rPr>
        <w:t>ТС</w:t>
      </w:r>
      <w:r w:rsidR="00773612">
        <w:rPr>
          <w:rFonts w:ascii="Times New Roman" w:hAnsi="Times New Roman"/>
          <w:b/>
          <w:sz w:val="27"/>
          <w:szCs w:val="27"/>
          <w:lang w:val="uk-UA" w:eastAsia="ar-SA"/>
        </w:rPr>
        <w:t>1</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w:t>
      </w:r>
      <w:r w:rsidR="00295249">
        <w:rPr>
          <w:rFonts w:ascii="Times New Roman" w:hAnsi="Times New Roman"/>
          <w:sz w:val="27"/>
          <w:szCs w:val="27"/>
          <w:lang w:val="uk-UA"/>
        </w:rPr>
        <w:t xml:space="preserve">торгового </w:t>
      </w:r>
      <w:r w:rsidR="00D64F08">
        <w:rPr>
          <w:rFonts w:ascii="Times New Roman" w:hAnsi="Times New Roman"/>
          <w:sz w:val="27"/>
          <w:szCs w:val="27"/>
          <w:lang w:val="uk-UA"/>
        </w:rPr>
        <w:t>кіоску</w:t>
      </w:r>
      <w:r w:rsidR="002929C5">
        <w:rPr>
          <w:rFonts w:ascii="Times New Roman" w:hAnsi="Times New Roman"/>
          <w:sz w:val="27"/>
          <w:szCs w:val="27"/>
          <w:lang w:val="uk-UA"/>
        </w:rPr>
        <w:t xml:space="preserve"> ремонту годинників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8A174F">
        <w:rPr>
          <w:rFonts w:ascii="Times New Roman" w:hAnsi="Times New Roman"/>
          <w:sz w:val="27"/>
          <w:szCs w:val="27"/>
          <w:lang w:val="uk-UA"/>
        </w:rPr>
        <w:t xml:space="preserve"> по</w:t>
      </w:r>
      <w:r w:rsidR="002929C5">
        <w:rPr>
          <w:rFonts w:ascii="Times New Roman" w:hAnsi="Times New Roman"/>
          <w:sz w:val="27"/>
          <w:szCs w:val="27"/>
          <w:lang w:val="uk-UA"/>
        </w:rPr>
        <w:t xml:space="preserve"> бульв. Шевченка, 335</w:t>
      </w:r>
      <w:r w:rsidR="0040785C">
        <w:rPr>
          <w:rFonts w:ascii="Times New Roman" w:hAnsi="Times New Roman"/>
          <w:sz w:val="27"/>
          <w:szCs w:val="27"/>
          <w:lang w:val="uk-UA"/>
        </w:rPr>
        <w:t>,</w:t>
      </w:r>
      <w:r w:rsidRPr="00F02ACE">
        <w:rPr>
          <w:rFonts w:ascii="Times New Roman" w:hAnsi="Times New Roman"/>
          <w:sz w:val="27"/>
          <w:szCs w:val="27"/>
          <w:lang w:val="uk-UA"/>
        </w:rPr>
        <w:t xml:space="preserve"> </w:t>
      </w:r>
      <w:r w:rsidR="000B4956" w:rsidRPr="000B4956">
        <w:rPr>
          <w:rFonts w:ascii="Times New Roman" w:hAnsi="Times New Roman"/>
          <w:sz w:val="27"/>
          <w:szCs w:val="27"/>
          <w:lang w:val="uk-UA"/>
        </w:rPr>
        <w:t>площею</w:t>
      </w:r>
      <w:r w:rsidR="00E859D4">
        <w:rPr>
          <w:rFonts w:ascii="Times New Roman" w:hAnsi="Times New Roman"/>
          <w:sz w:val="27"/>
          <w:szCs w:val="27"/>
          <w:lang w:val="uk-UA"/>
        </w:rPr>
        <w:t xml:space="preserve"> до</w:t>
      </w:r>
      <w:r w:rsidR="000B4956" w:rsidRPr="000B4956">
        <w:rPr>
          <w:rFonts w:ascii="Times New Roman" w:hAnsi="Times New Roman"/>
          <w:sz w:val="27"/>
          <w:szCs w:val="27"/>
          <w:lang w:val="uk-UA"/>
        </w:rPr>
        <w:t xml:space="preserve"> </w:t>
      </w:r>
      <w:r w:rsidR="002929C5">
        <w:rPr>
          <w:rFonts w:ascii="Times New Roman" w:hAnsi="Times New Roman"/>
          <w:sz w:val="27"/>
          <w:szCs w:val="27"/>
          <w:lang w:val="uk-UA"/>
        </w:rPr>
        <w:t>3</w:t>
      </w:r>
      <w:r w:rsidR="000B4956" w:rsidRPr="000B4956">
        <w:rPr>
          <w:rFonts w:ascii="Times New Roman" w:hAnsi="Times New Roman"/>
          <w:sz w:val="27"/>
          <w:szCs w:val="27"/>
          <w:lang w:val="uk-UA"/>
        </w:rPr>
        <w:t xml:space="preserve"> кв. м</w:t>
      </w:r>
      <w:r w:rsidR="000B4956"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019B7" w:rsidRDefault="00923EDC" w:rsidP="009019B7">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2929C5" w:rsidRDefault="002929C5" w:rsidP="009019B7">
      <w:pPr>
        <w:spacing w:after="0" w:line="240" w:lineRule="auto"/>
        <w:ind w:firstLine="709"/>
        <w:jc w:val="both"/>
        <w:rPr>
          <w:rFonts w:ascii="Times New Roman" w:hAnsi="Times New Roman"/>
          <w:sz w:val="27"/>
          <w:szCs w:val="27"/>
          <w:lang w:val="uk-UA"/>
        </w:rPr>
      </w:pPr>
    </w:p>
    <w:p w:rsidR="002929C5" w:rsidRDefault="002929C5" w:rsidP="002929C5">
      <w:pPr>
        <w:pStyle w:val="a3"/>
        <w:numPr>
          <w:ilvl w:val="0"/>
          <w:numId w:val="10"/>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забороняється розміщувати стаціонарні ТС на зупинці маршрутних транспортних засобів у радіусі 20 м від встановленого дорожн</w:t>
      </w:r>
      <w:r>
        <w:rPr>
          <w:rFonts w:ascii="Times New Roman" w:hAnsi="Times New Roman"/>
          <w:sz w:val="27"/>
          <w:szCs w:val="27"/>
          <w:u w:val="single"/>
          <w:lang w:val="uk-UA"/>
        </w:rPr>
        <w:t>ього знаку, що позначає зупинку;</w:t>
      </w:r>
    </w:p>
    <w:p w:rsidR="002929C5" w:rsidRDefault="002929C5" w:rsidP="002929C5">
      <w:pPr>
        <w:pStyle w:val="a3"/>
        <w:numPr>
          <w:ilvl w:val="0"/>
          <w:numId w:val="10"/>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 але не менше 10 м;</w:t>
      </w:r>
    </w:p>
    <w:p w:rsidR="002929C5" w:rsidRPr="003E5B61" w:rsidRDefault="002929C5" w:rsidP="002929C5">
      <w:pPr>
        <w:pStyle w:val="a3"/>
        <w:numPr>
          <w:ilvl w:val="0"/>
          <w:numId w:val="10"/>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забороняється розміщен</w:t>
      </w:r>
      <w:r>
        <w:rPr>
          <w:rFonts w:ascii="Times New Roman" w:hAnsi="Times New Roman"/>
          <w:sz w:val="27"/>
          <w:szCs w:val="27"/>
          <w:u w:val="single"/>
          <w:lang w:val="uk-UA"/>
        </w:rPr>
        <w:t>ня ТС ближче ніж за 5 м до проїждж</w:t>
      </w:r>
      <w:r w:rsidRPr="003E5B61">
        <w:rPr>
          <w:rFonts w:ascii="Times New Roman" w:hAnsi="Times New Roman"/>
          <w:sz w:val="27"/>
          <w:szCs w:val="27"/>
          <w:u w:val="single"/>
          <w:lang w:val="uk-UA"/>
        </w:rPr>
        <w:t>ої частини вулиц</w:t>
      </w:r>
      <w:r>
        <w:rPr>
          <w:rFonts w:ascii="Times New Roman" w:hAnsi="Times New Roman"/>
          <w:sz w:val="27"/>
          <w:szCs w:val="27"/>
          <w:u w:val="single"/>
          <w:lang w:val="uk-UA"/>
        </w:rPr>
        <w:t>ь і доріг;</w:t>
      </w:r>
    </w:p>
    <w:p w:rsidR="002929C5" w:rsidRDefault="002929C5" w:rsidP="002929C5">
      <w:pPr>
        <w:pStyle w:val="a3"/>
        <w:numPr>
          <w:ilvl w:val="0"/>
          <w:numId w:val="10"/>
        </w:numPr>
        <w:spacing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ТС ближ</w:t>
      </w:r>
      <w:r w:rsidR="00A362D1">
        <w:rPr>
          <w:rFonts w:ascii="Times New Roman" w:hAnsi="Times New Roman"/>
          <w:sz w:val="27"/>
          <w:szCs w:val="27"/>
          <w:u w:val="single"/>
          <w:lang w:val="uk-UA"/>
        </w:rPr>
        <w:t>че 15 метрів від вікон будівель;</w:t>
      </w:r>
    </w:p>
    <w:p w:rsidR="00A362D1" w:rsidRPr="003E5B61" w:rsidRDefault="00A362D1" w:rsidP="002929C5">
      <w:pPr>
        <w:pStyle w:val="a3"/>
        <w:numPr>
          <w:ilvl w:val="0"/>
          <w:numId w:val="10"/>
        </w:numPr>
        <w:spacing w:line="240" w:lineRule="auto"/>
        <w:jc w:val="both"/>
        <w:rPr>
          <w:rFonts w:ascii="Times New Roman" w:hAnsi="Times New Roman"/>
          <w:sz w:val="27"/>
          <w:szCs w:val="27"/>
          <w:u w:val="single"/>
          <w:lang w:val="uk-UA"/>
        </w:rPr>
      </w:pPr>
      <w:r>
        <w:rPr>
          <w:rFonts w:ascii="Times New Roman" w:hAnsi="Times New Roman"/>
          <w:sz w:val="27"/>
          <w:szCs w:val="27"/>
          <w:u w:val="single"/>
          <w:lang w:val="uk-UA"/>
        </w:rPr>
        <w:t>забороняється розміщення ТС на відстані пішохідної доступності менше 100 м від стаціонарних об’єктів торгівлі (ринків).</w:t>
      </w:r>
    </w:p>
    <w:p w:rsidR="009019B7" w:rsidRDefault="009019B7" w:rsidP="00E7224A">
      <w:pPr>
        <w:contextualSpacing/>
        <w:jc w:val="both"/>
        <w:rPr>
          <w:rFonts w:ascii="Times New Roman" w:hAnsi="Times New Roman"/>
          <w:sz w:val="27"/>
          <w:szCs w:val="27"/>
          <w:u w:val="single"/>
          <w:lang w:val="uk-UA"/>
        </w:rPr>
      </w:pPr>
    </w:p>
    <w:p w:rsidR="00E83C8B" w:rsidRPr="008A174F" w:rsidRDefault="00E83C8B" w:rsidP="008A174F">
      <w:pPr>
        <w:spacing w:line="240" w:lineRule="auto"/>
        <w:ind w:firstLine="709"/>
        <w:contextualSpacing/>
        <w:jc w:val="both"/>
        <w:rPr>
          <w:rFonts w:ascii="Times New Roman" w:hAnsi="Times New Roman"/>
          <w:sz w:val="28"/>
          <w:szCs w:val="28"/>
          <w:u w:val="single"/>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AA3FDF" w:rsidP="00B21E2B">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A6292F" w:rsidP="00B21E2B">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департаменту архітектури</w:t>
      </w:r>
      <w:r w:rsidR="00B21E2B" w:rsidRPr="00F02ACE">
        <w:rPr>
          <w:rFonts w:ascii="Times New Roman" w:hAnsi="Times New Roman"/>
          <w:b/>
          <w:bCs/>
          <w:sz w:val="27"/>
          <w:szCs w:val="27"/>
          <w:lang w:val="uk-UA" w:eastAsia="ar-SA"/>
        </w:rPr>
        <w:t xml:space="preserve"> </w:t>
      </w:r>
    </w:p>
    <w:p w:rsidR="00B21E2B" w:rsidRPr="00F02ACE" w:rsidRDefault="00A6292F" w:rsidP="00B21E2B">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 xml:space="preserve">та </w:t>
      </w:r>
      <w:r w:rsidR="00B21E2B" w:rsidRPr="00F02ACE">
        <w:rPr>
          <w:rFonts w:ascii="Times New Roman" w:hAnsi="Times New Roman"/>
          <w:b/>
          <w:bCs/>
          <w:sz w:val="27"/>
          <w:szCs w:val="27"/>
          <w:lang w:val="uk-UA" w:eastAsia="ar-SA"/>
        </w:rPr>
        <w:t>містобудування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 xml:space="preserve">  </w:t>
      </w:r>
      <w:r w:rsidR="00F02ACE">
        <w:rPr>
          <w:rFonts w:ascii="Times New Roman" w:hAnsi="Times New Roman"/>
          <w:b/>
          <w:bCs/>
          <w:sz w:val="27"/>
          <w:szCs w:val="27"/>
          <w:lang w:val="uk-UA" w:eastAsia="ar-SA"/>
        </w:rPr>
        <w:t xml:space="preserve">            </w:t>
      </w:r>
      <w:r w:rsidR="009019B7">
        <w:rPr>
          <w:rFonts w:ascii="Times New Roman" w:hAnsi="Times New Roman"/>
          <w:b/>
          <w:bCs/>
          <w:sz w:val="27"/>
          <w:szCs w:val="27"/>
          <w:lang w:val="uk-UA" w:eastAsia="ar-SA"/>
        </w:rPr>
        <w:t xml:space="preserve">  </w:t>
      </w:r>
      <w:r w:rsidR="00AA3FDF">
        <w:rPr>
          <w:rFonts w:ascii="Times New Roman" w:hAnsi="Times New Roman"/>
          <w:b/>
          <w:bCs/>
          <w:sz w:val="27"/>
          <w:szCs w:val="27"/>
          <w:lang w:val="uk-UA" w:eastAsia="ar-SA"/>
        </w:rPr>
        <w:t>В.В. 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197"/>
    <w:multiLevelType w:val="hybridMultilevel"/>
    <w:tmpl w:val="27065B56"/>
    <w:lvl w:ilvl="0" w:tplc="197C0E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92DDB"/>
    <w:multiLevelType w:val="hybridMultilevel"/>
    <w:tmpl w:val="A01CDAE4"/>
    <w:lvl w:ilvl="0" w:tplc="AF840BF2">
      <w:start w:val="1"/>
      <w:numFmt w:val="bullet"/>
      <w:lvlText w:val="-"/>
      <w:lvlJc w:val="left"/>
      <w:pPr>
        <w:ind w:left="1069" w:hanging="360"/>
      </w:pPr>
      <w:rPr>
        <w:rFonts w:ascii="Times New Roman" w:eastAsia="Times New Roman" w:hAnsi="Times New Roman" w:cs="Times New Roman" w:hint="default"/>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F5101C6"/>
    <w:multiLevelType w:val="hybridMultilevel"/>
    <w:tmpl w:val="AEA69232"/>
    <w:lvl w:ilvl="0" w:tplc="14008A0C">
      <w:start w:val="1"/>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2"/>
  </w:num>
  <w:num w:numId="4">
    <w:abstractNumId w:val="4"/>
  </w:num>
  <w:num w:numId="5">
    <w:abstractNumId w:val="9"/>
  </w:num>
  <w:num w:numId="6">
    <w:abstractNumId w:val="10"/>
  </w:num>
  <w:num w:numId="7">
    <w:abstractNumId w:val="2"/>
  </w:num>
  <w:num w:numId="8">
    <w:abstractNumId w:val="5"/>
  </w:num>
  <w:num w:numId="9">
    <w:abstractNumId w:val="8"/>
  </w:num>
  <w:num w:numId="10">
    <w:abstractNumId w:val="1"/>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598E"/>
    <w:rsid w:val="00062F06"/>
    <w:rsid w:val="00076E01"/>
    <w:rsid w:val="0008102E"/>
    <w:rsid w:val="000A1DD5"/>
    <w:rsid w:val="000A5C0D"/>
    <w:rsid w:val="000B0FAD"/>
    <w:rsid w:val="000B34B1"/>
    <w:rsid w:val="000B4956"/>
    <w:rsid w:val="000C5882"/>
    <w:rsid w:val="00112F55"/>
    <w:rsid w:val="00125AE4"/>
    <w:rsid w:val="001573A2"/>
    <w:rsid w:val="00172555"/>
    <w:rsid w:val="00177BAE"/>
    <w:rsid w:val="00190E3F"/>
    <w:rsid w:val="001C6AF9"/>
    <w:rsid w:val="001D4F7F"/>
    <w:rsid w:val="00225D8B"/>
    <w:rsid w:val="0023319D"/>
    <w:rsid w:val="0024047A"/>
    <w:rsid w:val="002606D9"/>
    <w:rsid w:val="00266A98"/>
    <w:rsid w:val="0027739B"/>
    <w:rsid w:val="002828F5"/>
    <w:rsid w:val="002929C5"/>
    <w:rsid w:val="00295244"/>
    <w:rsid w:val="00295249"/>
    <w:rsid w:val="00296D27"/>
    <w:rsid w:val="002A7697"/>
    <w:rsid w:val="002D7622"/>
    <w:rsid w:val="002F4AEE"/>
    <w:rsid w:val="0033474B"/>
    <w:rsid w:val="00355658"/>
    <w:rsid w:val="00363050"/>
    <w:rsid w:val="00364155"/>
    <w:rsid w:val="00380431"/>
    <w:rsid w:val="00382F24"/>
    <w:rsid w:val="003A4E2B"/>
    <w:rsid w:val="003A6A72"/>
    <w:rsid w:val="003B291D"/>
    <w:rsid w:val="003B401D"/>
    <w:rsid w:val="003B73C4"/>
    <w:rsid w:val="003E1B74"/>
    <w:rsid w:val="003F62D8"/>
    <w:rsid w:val="0040785C"/>
    <w:rsid w:val="0044230A"/>
    <w:rsid w:val="0047587E"/>
    <w:rsid w:val="004A08EA"/>
    <w:rsid w:val="004A3A21"/>
    <w:rsid w:val="004E0BA2"/>
    <w:rsid w:val="004E5C12"/>
    <w:rsid w:val="005045F8"/>
    <w:rsid w:val="00523076"/>
    <w:rsid w:val="00586EC5"/>
    <w:rsid w:val="0059482A"/>
    <w:rsid w:val="005A2E33"/>
    <w:rsid w:val="005D08DD"/>
    <w:rsid w:val="005E48F8"/>
    <w:rsid w:val="005E6429"/>
    <w:rsid w:val="005E68B0"/>
    <w:rsid w:val="00606A02"/>
    <w:rsid w:val="0061285F"/>
    <w:rsid w:val="0061727D"/>
    <w:rsid w:val="006206DB"/>
    <w:rsid w:val="00625F90"/>
    <w:rsid w:val="00637D06"/>
    <w:rsid w:val="00665139"/>
    <w:rsid w:val="00674F69"/>
    <w:rsid w:val="00691ED0"/>
    <w:rsid w:val="006A4406"/>
    <w:rsid w:val="00732EE0"/>
    <w:rsid w:val="007469FF"/>
    <w:rsid w:val="007662AF"/>
    <w:rsid w:val="00773612"/>
    <w:rsid w:val="007A31C9"/>
    <w:rsid w:val="007B7AC7"/>
    <w:rsid w:val="007C6D61"/>
    <w:rsid w:val="007D59AE"/>
    <w:rsid w:val="007E0295"/>
    <w:rsid w:val="0083209F"/>
    <w:rsid w:val="008705A3"/>
    <w:rsid w:val="008A174F"/>
    <w:rsid w:val="008A7609"/>
    <w:rsid w:val="008D5967"/>
    <w:rsid w:val="008E3F79"/>
    <w:rsid w:val="008E5CAB"/>
    <w:rsid w:val="008E7816"/>
    <w:rsid w:val="008F1C28"/>
    <w:rsid w:val="008F68C9"/>
    <w:rsid w:val="009019B7"/>
    <w:rsid w:val="009121B2"/>
    <w:rsid w:val="00914C73"/>
    <w:rsid w:val="00923EDC"/>
    <w:rsid w:val="00937D5F"/>
    <w:rsid w:val="00990E90"/>
    <w:rsid w:val="009C5D0F"/>
    <w:rsid w:val="009E2408"/>
    <w:rsid w:val="009E705B"/>
    <w:rsid w:val="00A362D1"/>
    <w:rsid w:val="00A42323"/>
    <w:rsid w:val="00A6292F"/>
    <w:rsid w:val="00A8077E"/>
    <w:rsid w:val="00AA3FDF"/>
    <w:rsid w:val="00AA6270"/>
    <w:rsid w:val="00AB09EF"/>
    <w:rsid w:val="00AB7AFD"/>
    <w:rsid w:val="00AE69A6"/>
    <w:rsid w:val="00B053CC"/>
    <w:rsid w:val="00B14760"/>
    <w:rsid w:val="00B21E2B"/>
    <w:rsid w:val="00B33F4F"/>
    <w:rsid w:val="00B439A1"/>
    <w:rsid w:val="00B545F2"/>
    <w:rsid w:val="00B8625F"/>
    <w:rsid w:val="00B915DF"/>
    <w:rsid w:val="00B95450"/>
    <w:rsid w:val="00BC1B3D"/>
    <w:rsid w:val="00BC321C"/>
    <w:rsid w:val="00BF59B4"/>
    <w:rsid w:val="00C0596E"/>
    <w:rsid w:val="00C10D38"/>
    <w:rsid w:val="00C168D7"/>
    <w:rsid w:val="00C27809"/>
    <w:rsid w:val="00C3069B"/>
    <w:rsid w:val="00C34DC7"/>
    <w:rsid w:val="00C50456"/>
    <w:rsid w:val="00CE6833"/>
    <w:rsid w:val="00CF5071"/>
    <w:rsid w:val="00CF6D9B"/>
    <w:rsid w:val="00D17410"/>
    <w:rsid w:val="00D40EFB"/>
    <w:rsid w:val="00D41E49"/>
    <w:rsid w:val="00D421B2"/>
    <w:rsid w:val="00D47996"/>
    <w:rsid w:val="00D51557"/>
    <w:rsid w:val="00D57DD1"/>
    <w:rsid w:val="00D64F08"/>
    <w:rsid w:val="00D71990"/>
    <w:rsid w:val="00D77C45"/>
    <w:rsid w:val="00D832D1"/>
    <w:rsid w:val="00DB6329"/>
    <w:rsid w:val="00DB7EA4"/>
    <w:rsid w:val="00DE03DF"/>
    <w:rsid w:val="00DF4B92"/>
    <w:rsid w:val="00E04B4C"/>
    <w:rsid w:val="00E1627A"/>
    <w:rsid w:val="00E30650"/>
    <w:rsid w:val="00E30F70"/>
    <w:rsid w:val="00E35213"/>
    <w:rsid w:val="00E548C3"/>
    <w:rsid w:val="00E7224A"/>
    <w:rsid w:val="00E76E1E"/>
    <w:rsid w:val="00E83C8B"/>
    <w:rsid w:val="00E859D4"/>
    <w:rsid w:val="00EA3909"/>
    <w:rsid w:val="00EC6163"/>
    <w:rsid w:val="00F02ACE"/>
    <w:rsid w:val="00F162E4"/>
    <w:rsid w:val="00F24EDA"/>
    <w:rsid w:val="00F314FA"/>
    <w:rsid w:val="00F34CA5"/>
    <w:rsid w:val="00F71DC0"/>
    <w:rsid w:val="00FB2463"/>
    <w:rsid w:val="00FD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359235200">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681464924">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7F4C-5E98-4DF7-A211-D63E1073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6</cp:revision>
  <cp:lastPrinted>2016-08-08T08:56:00Z</cp:lastPrinted>
  <dcterms:created xsi:type="dcterms:W3CDTF">2016-08-08T08:53:00Z</dcterms:created>
  <dcterms:modified xsi:type="dcterms:W3CDTF">2017-01-25T10:02:00Z</dcterms:modified>
</cp:coreProperties>
</file>